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0B" w:rsidRPr="0029343C" w:rsidRDefault="00E7680B" w:rsidP="00142213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lang w:val="es-CO"/>
        </w:rPr>
      </w:pPr>
      <w:bookmarkStart w:id="0" w:name="_GoBack"/>
      <w:bookmarkEnd w:id="0"/>
      <w:r w:rsidRPr="0029343C">
        <w:rPr>
          <w:rFonts w:ascii="Arial" w:hAnsi="Arial" w:cs="Arial"/>
          <w:b/>
          <w:sz w:val="30"/>
          <w:szCs w:val="30"/>
          <w:lang w:val="es-CO"/>
        </w:rPr>
        <w:t>DISCURSO APERTURA</w:t>
      </w:r>
    </w:p>
    <w:p w:rsidR="00E7680B" w:rsidRPr="0029343C" w:rsidRDefault="00E7680B" w:rsidP="00142213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lang w:val="es-CO"/>
        </w:rPr>
      </w:pPr>
      <w:r w:rsidRPr="0029343C">
        <w:rPr>
          <w:rFonts w:ascii="Arial" w:hAnsi="Arial" w:cs="Arial"/>
          <w:b/>
          <w:sz w:val="30"/>
          <w:szCs w:val="30"/>
          <w:lang w:val="es-CO"/>
        </w:rPr>
        <w:t xml:space="preserve">REUNION </w:t>
      </w:r>
      <w:r w:rsidR="005A584F" w:rsidRPr="0029343C">
        <w:rPr>
          <w:rFonts w:ascii="Arial" w:hAnsi="Arial" w:cs="Arial"/>
          <w:b/>
          <w:sz w:val="30"/>
          <w:szCs w:val="30"/>
          <w:lang w:val="es-CO"/>
        </w:rPr>
        <w:t>CISAC</w:t>
      </w:r>
      <w:r w:rsidR="008B4AE8" w:rsidRPr="0029343C">
        <w:rPr>
          <w:rFonts w:ascii="Arial" w:hAnsi="Arial" w:cs="Arial"/>
          <w:b/>
          <w:sz w:val="30"/>
          <w:szCs w:val="30"/>
          <w:lang w:val="es-CO"/>
        </w:rPr>
        <w:t>, SGC</w:t>
      </w:r>
      <w:r w:rsidR="005A584F" w:rsidRPr="0029343C">
        <w:rPr>
          <w:rFonts w:ascii="Arial" w:hAnsi="Arial" w:cs="Arial"/>
          <w:b/>
          <w:sz w:val="30"/>
          <w:szCs w:val="30"/>
          <w:lang w:val="es-CO"/>
        </w:rPr>
        <w:t xml:space="preserve"> Y </w:t>
      </w:r>
      <w:r w:rsidRPr="0029343C">
        <w:rPr>
          <w:rFonts w:ascii="Arial" w:hAnsi="Arial" w:cs="Arial"/>
          <w:b/>
          <w:sz w:val="30"/>
          <w:szCs w:val="30"/>
          <w:lang w:val="es-CO"/>
        </w:rPr>
        <w:t>JEFES DE OFICI</w:t>
      </w:r>
      <w:r w:rsidR="00C361EE">
        <w:rPr>
          <w:rFonts w:ascii="Arial" w:hAnsi="Arial" w:cs="Arial"/>
          <w:b/>
          <w:sz w:val="30"/>
          <w:szCs w:val="30"/>
          <w:lang w:val="es-CO"/>
        </w:rPr>
        <w:t>N</w:t>
      </w:r>
      <w:r w:rsidRPr="0029343C">
        <w:rPr>
          <w:rFonts w:ascii="Arial" w:hAnsi="Arial" w:cs="Arial"/>
          <w:b/>
          <w:sz w:val="30"/>
          <w:szCs w:val="30"/>
          <w:lang w:val="es-CO"/>
        </w:rPr>
        <w:t>A DE DERECHO DE AUTOR</w:t>
      </w:r>
    </w:p>
    <w:p w:rsidR="005A584F" w:rsidRPr="0029343C" w:rsidRDefault="005A584F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highlight w:val="yellow"/>
          <w:lang w:val="es-CO"/>
        </w:rPr>
      </w:pPr>
    </w:p>
    <w:p w:rsidR="00F46FA3" w:rsidRPr="0029343C" w:rsidRDefault="00F46FA3" w:rsidP="0099419B">
      <w:pPr>
        <w:spacing w:after="0" w:line="360" w:lineRule="auto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highlight w:val="yellow"/>
          <w:lang w:val="es-CO"/>
        </w:rPr>
        <w:t>INTRODUCCION</w:t>
      </w:r>
    </w:p>
    <w:p w:rsidR="005A584F" w:rsidRPr="0029343C" w:rsidRDefault="005A584F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A34E88" w:rsidRDefault="0028184B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Respetados</w:t>
      </w:r>
      <w:r w:rsidR="00FD6E67" w:rsidRPr="0029343C">
        <w:rPr>
          <w:rFonts w:ascii="Arial" w:hAnsi="Arial" w:cs="Arial"/>
          <w:sz w:val="30"/>
          <w:szCs w:val="30"/>
          <w:lang w:val="es-CO"/>
        </w:rPr>
        <w:t>:</w:t>
      </w:r>
    </w:p>
    <w:p w:rsidR="00DB7070" w:rsidRPr="0029343C" w:rsidRDefault="00DB7070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FD6E67" w:rsidRPr="00DB7070" w:rsidRDefault="00FD6E67" w:rsidP="00DB707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DB7070">
        <w:rPr>
          <w:rFonts w:ascii="Arial" w:hAnsi="Arial" w:cs="Arial"/>
          <w:sz w:val="30"/>
          <w:szCs w:val="30"/>
          <w:lang w:val="es-CO"/>
        </w:rPr>
        <w:t>Señor Santiago Schuster Vergara, Director Regional</w:t>
      </w:r>
      <w:r w:rsidR="0029343C" w:rsidRPr="00DB7070">
        <w:rPr>
          <w:rFonts w:ascii="Arial" w:hAnsi="Arial" w:cs="Arial"/>
          <w:sz w:val="30"/>
          <w:szCs w:val="30"/>
          <w:lang w:val="es-CO"/>
        </w:rPr>
        <w:t xml:space="preserve"> América Latina y el Caribe</w:t>
      </w:r>
      <w:r w:rsidRPr="00DB7070">
        <w:rPr>
          <w:rFonts w:ascii="Arial" w:hAnsi="Arial" w:cs="Arial"/>
          <w:sz w:val="30"/>
          <w:szCs w:val="30"/>
          <w:lang w:val="es-CO"/>
        </w:rPr>
        <w:t xml:space="preserve"> </w:t>
      </w:r>
      <w:r w:rsidR="00F7116C" w:rsidRPr="00DB7070">
        <w:rPr>
          <w:rFonts w:ascii="Arial" w:hAnsi="Arial" w:cs="Arial"/>
          <w:sz w:val="30"/>
          <w:szCs w:val="30"/>
          <w:lang w:val="es-CO"/>
        </w:rPr>
        <w:t xml:space="preserve">- </w:t>
      </w:r>
      <w:r w:rsidRPr="00DB7070">
        <w:rPr>
          <w:rFonts w:ascii="Arial" w:hAnsi="Arial" w:cs="Arial"/>
          <w:sz w:val="30"/>
          <w:szCs w:val="30"/>
          <w:lang w:val="es-CO"/>
        </w:rPr>
        <w:t>CISAC</w:t>
      </w:r>
    </w:p>
    <w:p w:rsidR="0029343C" w:rsidRPr="00DB7070" w:rsidRDefault="0029343C" w:rsidP="00DB707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DB7070">
        <w:rPr>
          <w:rFonts w:ascii="Arial" w:hAnsi="Arial" w:cs="Arial"/>
          <w:sz w:val="30"/>
          <w:szCs w:val="30"/>
          <w:lang w:val="es-CO"/>
        </w:rPr>
        <w:t xml:space="preserve">Señora Adriana Moscoso, Directora de Asuntos Jurídicos </w:t>
      </w:r>
      <w:r w:rsidR="00F7116C" w:rsidRPr="00DB7070">
        <w:rPr>
          <w:rFonts w:ascii="Arial" w:hAnsi="Arial" w:cs="Arial"/>
          <w:sz w:val="30"/>
          <w:szCs w:val="30"/>
          <w:lang w:val="es-CO"/>
        </w:rPr>
        <w:t xml:space="preserve">- </w:t>
      </w:r>
      <w:r w:rsidRPr="00DB7070">
        <w:rPr>
          <w:rFonts w:ascii="Arial" w:hAnsi="Arial" w:cs="Arial"/>
          <w:sz w:val="30"/>
          <w:szCs w:val="30"/>
          <w:lang w:val="es-CO"/>
        </w:rPr>
        <w:t>CISAC</w:t>
      </w:r>
    </w:p>
    <w:p w:rsidR="00FD6E67" w:rsidRPr="00DB7070" w:rsidRDefault="00FD6E67" w:rsidP="00DB707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DB7070">
        <w:rPr>
          <w:rFonts w:ascii="Arial" w:hAnsi="Arial" w:cs="Arial"/>
          <w:sz w:val="30"/>
          <w:szCs w:val="30"/>
          <w:lang w:val="es-CO"/>
        </w:rPr>
        <w:t xml:space="preserve">Señores </w:t>
      </w:r>
      <w:r w:rsidR="0094494A" w:rsidRPr="00DB7070">
        <w:rPr>
          <w:rFonts w:ascii="Arial" w:hAnsi="Arial" w:cs="Arial"/>
          <w:sz w:val="30"/>
          <w:szCs w:val="30"/>
          <w:lang w:val="es-CO"/>
        </w:rPr>
        <w:t>Jefes de Oficina</w:t>
      </w:r>
      <w:r w:rsidR="00A34E88" w:rsidRPr="00DB7070">
        <w:rPr>
          <w:rFonts w:ascii="Arial" w:hAnsi="Arial" w:cs="Arial"/>
          <w:sz w:val="30"/>
          <w:szCs w:val="30"/>
          <w:lang w:val="es-CO"/>
        </w:rPr>
        <w:t>s</w:t>
      </w:r>
      <w:r w:rsidR="0094494A" w:rsidRPr="00DB7070">
        <w:rPr>
          <w:rFonts w:ascii="Arial" w:hAnsi="Arial" w:cs="Arial"/>
          <w:sz w:val="30"/>
          <w:szCs w:val="30"/>
          <w:lang w:val="es-CO"/>
        </w:rPr>
        <w:t xml:space="preserve"> de Derecho</w:t>
      </w:r>
      <w:r w:rsidR="00A34E88" w:rsidRPr="00DB7070">
        <w:rPr>
          <w:rFonts w:ascii="Arial" w:hAnsi="Arial" w:cs="Arial"/>
          <w:sz w:val="30"/>
          <w:szCs w:val="30"/>
          <w:lang w:val="es-CO"/>
        </w:rPr>
        <w:t>s</w:t>
      </w:r>
      <w:r w:rsidR="0094494A" w:rsidRPr="00DB7070">
        <w:rPr>
          <w:rFonts w:ascii="Arial" w:hAnsi="Arial" w:cs="Arial"/>
          <w:sz w:val="30"/>
          <w:szCs w:val="30"/>
          <w:lang w:val="es-CO"/>
        </w:rPr>
        <w:t xml:space="preserve"> de Autor</w:t>
      </w:r>
      <w:r w:rsidR="0028184B" w:rsidRPr="00DB7070">
        <w:rPr>
          <w:rFonts w:ascii="Arial" w:hAnsi="Arial" w:cs="Arial"/>
          <w:sz w:val="30"/>
          <w:szCs w:val="30"/>
          <w:lang w:val="es-CO"/>
        </w:rPr>
        <w:t>,</w:t>
      </w:r>
      <w:r w:rsidR="00A34E88" w:rsidRPr="00DB7070">
        <w:rPr>
          <w:rFonts w:ascii="Arial" w:hAnsi="Arial" w:cs="Arial"/>
          <w:sz w:val="30"/>
          <w:szCs w:val="30"/>
          <w:lang w:val="es-CO"/>
        </w:rPr>
        <w:t xml:space="preserve"> </w:t>
      </w:r>
    </w:p>
    <w:p w:rsidR="00F7116C" w:rsidRPr="00DB7070" w:rsidRDefault="00FD6E67" w:rsidP="00DB707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DB7070">
        <w:rPr>
          <w:rFonts w:ascii="Arial" w:hAnsi="Arial" w:cs="Arial"/>
          <w:sz w:val="30"/>
          <w:szCs w:val="30"/>
          <w:lang w:val="es-CO"/>
        </w:rPr>
        <w:t xml:space="preserve">Directores de las </w:t>
      </w:r>
      <w:r w:rsidR="00A34E88" w:rsidRPr="00DB7070">
        <w:rPr>
          <w:rFonts w:ascii="Arial" w:hAnsi="Arial" w:cs="Arial"/>
          <w:sz w:val="30"/>
          <w:szCs w:val="30"/>
          <w:lang w:val="es-CO"/>
        </w:rPr>
        <w:t>Sociedades de Autores</w:t>
      </w:r>
      <w:r w:rsidR="005D1FA8" w:rsidRPr="00DB7070">
        <w:rPr>
          <w:rFonts w:ascii="Arial" w:hAnsi="Arial" w:cs="Arial"/>
          <w:sz w:val="30"/>
          <w:szCs w:val="30"/>
          <w:lang w:val="es-CO"/>
        </w:rPr>
        <w:t xml:space="preserve"> miembros de la CISAC</w:t>
      </w:r>
      <w:r w:rsidR="00F7116C" w:rsidRPr="00DB7070">
        <w:rPr>
          <w:rFonts w:ascii="Arial" w:hAnsi="Arial" w:cs="Arial"/>
          <w:sz w:val="30"/>
          <w:szCs w:val="30"/>
          <w:lang w:val="es-CO"/>
        </w:rPr>
        <w:t xml:space="preserve"> y parte del Comité América Latina y el Caribe (CLC)</w:t>
      </w:r>
    </w:p>
    <w:p w:rsidR="00F7116C" w:rsidRPr="00DB7070" w:rsidRDefault="00F7116C" w:rsidP="00DB707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DB7070">
        <w:rPr>
          <w:rFonts w:ascii="Arial" w:hAnsi="Arial" w:cs="Arial"/>
          <w:sz w:val="30"/>
          <w:szCs w:val="30"/>
          <w:lang w:val="es-CO"/>
        </w:rPr>
        <w:t>A</w:t>
      </w:r>
      <w:r w:rsidR="00FD6E67" w:rsidRPr="00DB7070">
        <w:rPr>
          <w:rFonts w:ascii="Arial" w:hAnsi="Arial" w:cs="Arial"/>
          <w:sz w:val="30"/>
          <w:szCs w:val="30"/>
          <w:lang w:val="es-CO"/>
        </w:rPr>
        <w:t>utoridades presentes</w:t>
      </w:r>
      <w:r w:rsidRPr="00DB7070">
        <w:rPr>
          <w:rFonts w:ascii="Arial" w:hAnsi="Arial" w:cs="Arial"/>
          <w:sz w:val="30"/>
          <w:szCs w:val="30"/>
          <w:lang w:val="es-CO"/>
        </w:rPr>
        <w:t xml:space="preserve"> de los países de </w:t>
      </w:r>
      <w:r w:rsidR="004117F3">
        <w:rPr>
          <w:rFonts w:ascii="Arial" w:hAnsi="Arial" w:cs="Arial"/>
          <w:sz w:val="30"/>
          <w:szCs w:val="30"/>
          <w:lang w:val="es-CO"/>
        </w:rPr>
        <w:t xml:space="preserve">Argentina, </w:t>
      </w:r>
      <w:r w:rsidRPr="00DB7070">
        <w:rPr>
          <w:rFonts w:ascii="Arial" w:hAnsi="Arial" w:cs="Arial"/>
          <w:sz w:val="30"/>
          <w:szCs w:val="30"/>
          <w:lang w:val="es-CO"/>
        </w:rPr>
        <w:t>Brasil, Chile, Cuba, El Salvador, Nicaragua, República Dominicana, Perú, Uruguay, Honduras y Paraguay</w:t>
      </w:r>
    </w:p>
    <w:p w:rsidR="0094494A" w:rsidRPr="00DB7070" w:rsidRDefault="00F7116C" w:rsidP="00DB707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DB7070">
        <w:rPr>
          <w:rFonts w:ascii="Arial" w:hAnsi="Arial" w:cs="Arial"/>
          <w:sz w:val="30"/>
          <w:szCs w:val="30"/>
          <w:lang w:val="es-CO"/>
        </w:rPr>
        <w:t>S</w:t>
      </w:r>
      <w:r w:rsidR="00FD6E67" w:rsidRPr="00DB7070">
        <w:rPr>
          <w:rFonts w:ascii="Arial" w:hAnsi="Arial" w:cs="Arial"/>
          <w:sz w:val="30"/>
          <w:szCs w:val="30"/>
          <w:lang w:val="es-CO"/>
        </w:rPr>
        <w:t>eñoras y señores</w:t>
      </w:r>
    </w:p>
    <w:p w:rsidR="00504F41" w:rsidRPr="0029343C" w:rsidRDefault="00504F41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FD6E67" w:rsidRDefault="00FD6E67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Muy buenos días para todos</w:t>
      </w:r>
    </w:p>
    <w:p w:rsidR="00F7116C" w:rsidRPr="0029343C" w:rsidRDefault="00F7116C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DC0FE5" w:rsidRPr="0029343C" w:rsidRDefault="00A34E88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En primer lugar</w:t>
      </w:r>
      <w:r w:rsidR="00DC0FE5" w:rsidRPr="0029343C">
        <w:rPr>
          <w:rFonts w:ascii="Arial" w:hAnsi="Arial" w:cs="Arial"/>
          <w:sz w:val="30"/>
          <w:szCs w:val="30"/>
          <w:lang w:val="es-CO"/>
        </w:rPr>
        <w:t>,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quisiera </w:t>
      </w:r>
      <w:r w:rsidR="00DB66BC" w:rsidRPr="0029343C">
        <w:rPr>
          <w:rFonts w:ascii="Arial" w:hAnsi="Arial" w:cs="Arial"/>
          <w:sz w:val="30"/>
          <w:szCs w:val="30"/>
          <w:lang w:val="es-CO"/>
        </w:rPr>
        <w:t>agradecer la confianza depositada</w:t>
      </w:r>
      <w:r w:rsidR="0028184B" w:rsidRPr="0029343C">
        <w:rPr>
          <w:rFonts w:ascii="Arial" w:hAnsi="Arial" w:cs="Arial"/>
          <w:sz w:val="30"/>
          <w:szCs w:val="30"/>
          <w:lang w:val="es-CO"/>
        </w:rPr>
        <w:t xml:space="preserve"> por la </w:t>
      </w:r>
      <w:r w:rsidR="00DC0FE5" w:rsidRPr="0029343C">
        <w:rPr>
          <w:rFonts w:ascii="Arial" w:hAnsi="Arial" w:cs="Arial"/>
          <w:sz w:val="30"/>
          <w:szCs w:val="30"/>
          <w:lang w:val="es-CO"/>
        </w:rPr>
        <w:t xml:space="preserve">oficina regional de la </w:t>
      </w:r>
      <w:r w:rsidR="0028184B" w:rsidRPr="0029343C">
        <w:rPr>
          <w:rFonts w:ascii="Arial" w:hAnsi="Arial" w:cs="Arial"/>
          <w:sz w:val="30"/>
          <w:szCs w:val="30"/>
          <w:lang w:val="es-CO"/>
        </w:rPr>
        <w:t>Confederación Internacional de</w:t>
      </w:r>
      <w:r w:rsidR="006214A8" w:rsidRPr="0029343C">
        <w:rPr>
          <w:rFonts w:ascii="Arial" w:hAnsi="Arial" w:cs="Arial"/>
          <w:sz w:val="30"/>
          <w:szCs w:val="30"/>
          <w:lang w:val="es-CO"/>
        </w:rPr>
        <w:t xml:space="preserve"> Sociedades de</w:t>
      </w:r>
      <w:r w:rsidR="0028184B" w:rsidRPr="0029343C">
        <w:rPr>
          <w:rFonts w:ascii="Arial" w:hAnsi="Arial" w:cs="Arial"/>
          <w:sz w:val="30"/>
          <w:szCs w:val="30"/>
          <w:lang w:val="es-CO"/>
        </w:rPr>
        <w:t xml:space="preserve"> Autores y Compositores</w:t>
      </w:r>
      <w:r w:rsidR="00DB66BC"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504F41" w:rsidRPr="0029343C">
        <w:rPr>
          <w:rFonts w:ascii="Arial" w:hAnsi="Arial" w:cs="Arial"/>
          <w:sz w:val="30"/>
          <w:szCs w:val="30"/>
          <w:lang w:val="es-CO"/>
        </w:rPr>
        <w:t xml:space="preserve">- </w:t>
      </w:r>
      <w:r w:rsidR="00DC0FE5" w:rsidRPr="0029343C">
        <w:rPr>
          <w:rFonts w:ascii="Arial" w:hAnsi="Arial" w:cs="Arial"/>
          <w:sz w:val="30"/>
          <w:szCs w:val="30"/>
          <w:lang w:val="es-CO"/>
        </w:rPr>
        <w:t xml:space="preserve">CISAC </w:t>
      </w:r>
      <w:r w:rsidR="004117F3">
        <w:rPr>
          <w:rFonts w:ascii="Arial" w:hAnsi="Arial" w:cs="Arial"/>
          <w:sz w:val="30"/>
          <w:szCs w:val="30"/>
          <w:lang w:val="es-CO"/>
        </w:rPr>
        <w:t>al</w:t>
      </w:r>
      <w:r w:rsidR="00DB66BC"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DC0FE5" w:rsidRPr="0029343C">
        <w:rPr>
          <w:rFonts w:ascii="Arial" w:hAnsi="Arial" w:cs="Arial"/>
          <w:sz w:val="30"/>
          <w:szCs w:val="30"/>
          <w:lang w:val="es-CO"/>
        </w:rPr>
        <w:t>designar</w:t>
      </w:r>
      <w:r w:rsidR="0029343C">
        <w:rPr>
          <w:rFonts w:ascii="Arial" w:hAnsi="Arial" w:cs="Arial"/>
          <w:sz w:val="30"/>
          <w:szCs w:val="30"/>
          <w:lang w:val="es-CO"/>
        </w:rPr>
        <w:t>nos</w:t>
      </w:r>
      <w:r w:rsidR="00DC0FE5" w:rsidRPr="0029343C">
        <w:rPr>
          <w:rFonts w:ascii="Arial" w:hAnsi="Arial" w:cs="Arial"/>
          <w:sz w:val="30"/>
          <w:szCs w:val="30"/>
          <w:lang w:val="es-CO"/>
        </w:rPr>
        <w:t xml:space="preserve"> como </w:t>
      </w:r>
      <w:r w:rsidR="0029343C">
        <w:rPr>
          <w:rFonts w:ascii="Arial" w:hAnsi="Arial" w:cs="Arial"/>
          <w:sz w:val="30"/>
          <w:szCs w:val="30"/>
          <w:lang w:val="es-CO"/>
        </w:rPr>
        <w:t>país sede</w:t>
      </w:r>
      <w:r w:rsidR="00DB66BC" w:rsidRPr="0029343C">
        <w:rPr>
          <w:rFonts w:ascii="Arial" w:hAnsi="Arial" w:cs="Arial"/>
          <w:sz w:val="30"/>
          <w:szCs w:val="30"/>
          <w:lang w:val="es-CO"/>
        </w:rPr>
        <w:t xml:space="preserve"> de la presente reunión</w:t>
      </w:r>
      <w:r w:rsidR="00DC0FE5" w:rsidRPr="0029343C">
        <w:rPr>
          <w:rFonts w:ascii="Arial" w:hAnsi="Arial" w:cs="Arial"/>
          <w:sz w:val="30"/>
          <w:szCs w:val="30"/>
          <w:lang w:val="es-CO"/>
        </w:rPr>
        <w:t xml:space="preserve">. </w:t>
      </w:r>
    </w:p>
    <w:p w:rsidR="002D48E8" w:rsidRPr="0029343C" w:rsidRDefault="002D48E8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6B66A9" w:rsidRPr="0029343C" w:rsidRDefault="004821DC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En el mismo sentido</w:t>
      </w:r>
      <w:r w:rsidR="005E1115" w:rsidRPr="0029343C">
        <w:rPr>
          <w:rFonts w:ascii="Arial" w:hAnsi="Arial" w:cs="Arial"/>
          <w:sz w:val="30"/>
          <w:szCs w:val="30"/>
          <w:lang w:val="es-CO"/>
        </w:rPr>
        <w:t>,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19141B" w:rsidRPr="0029343C">
        <w:rPr>
          <w:rFonts w:ascii="Arial" w:hAnsi="Arial" w:cs="Arial"/>
          <w:sz w:val="30"/>
          <w:szCs w:val="30"/>
          <w:lang w:val="es-CO"/>
        </w:rPr>
        <w:t>quiero</w:t>
      </w:r>
      <w:r w:rsidR="00DB66BC" w:rsidRPr="0029343C">
        <w:rPr>
          <w:rFonts w:ascii="Arial" w:hAnsi="Arial" w:cs="Arial"/>
          <w:sz w:val="30"/>
          <w:szCs w:val="30"/>
          <w:lang w:val="es-CO"/>
        </w:rPr>
        <w:t xml:space="preserve"> destacar el </w:t>
      </w:r>
      <w:r w:rsidR="00A34E88" w:rsidRPr="0029343C">
        <w:rPr>
          <w:rFonts w:ascii="Arial" w:hAnsi="Arial" w:cs="Arial"/>
          <w:sz w:val="30"/>
          <w:szCs w:val="30"/>
          <w:lang w:val="es-CO"/>
        </w:rPr>
        <w:t xml:space="preserve">honor que representa para </w:t>
      </w:r>
      <w:r w:rsidR="0029343C">
        <w:rPr>
          <w:rFonts w:ascii="Arial" w:hAnsi="Arial" w:cs="Arial"/>
          <w:sz w:val="30"/>
          <w:szCs w:val="30"/>
          <w:lang w:val="es-CO"/>
        </w:rPr>
        <w:t>Colombia su presencia en este lugar</w:t>
      </w:r>
      <w:r w:rsidR="009D17AC">
        <w:rPr>
          <w:rFonts w:ascii="Arial" w:hAnsi="Arial" w:cs="Arial"/>
          <w:sz w:val="30"/>
          <w:szCs w:val="30"/>
          <w:lang w:val="es-CO"/>
        </w:rPr>
        <w:t xml:space="preserve">, </w:t>
      </w:r>
      <w:r w:rsidR="006C65D5" w:rsidRPr="0029343C">
        <w:rPr>
          <w:rFonts w:ascii="Arial" w:hAnsi="Arial" w:cs="Arial"/>
          <w:sz w:val="30"/>
          <w:szCs w:val="30"/>
          <w:lang w:val="es-CO"/>
        </w:rPr>
        <w:t>lo cual, aunado al hecho de haber participado</w:t>
      </w:r>
      <w:r w:rsidR="00802053" w:rsidRPr="0029343C">
        <w:rPr>
          <w:rFonts w:ascii="Arial" w:hAnsi="Arial" w:cs="Arial"/>
          <w:sz w:val="30"/>
          <w:szCs w:val="30"/>
          <w:lang w:val="es-CO"/>
        </w:rPr>
        <w:t xml:space="preserve"> los pasados 20, 21 y 22 de septiembre</w:t>
      </w:r>
      <w:r w:rsidR="006C65D5" w:rsidRPr="0029343C">
        <w:rPr>
          <w:rFonts w:ascii="Arial" w:hAnsi="Arial" w:cs="Arial"/>
          <w:sz w:val="30"/>
          <w:szCs w:val="30"/>
          <w:lang w:val="es-CO"/>
        </w:rPr>
        <w:t xml:space="preserve"> como </w:t>
      </w:r>
      <w:r w:rsidR="00A32A5E">
        <w:rPr>
          <w:rFonts w:ascii="Arial" w:hAnsi="Arial" w:cs="Arial"/>
          <w:sz w:val="30"/>
          <w:szCs w:val="30"/>
          <w:lang w:val="es-CO"/>
        </w:rPr>
        <w:t>país</w:t>
      </w:r>
      <w:r w:rsidR="006C65D5"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A32A5E" w:rsidRPr="0029343C">
        <w:rPr>
          <w:rFonts w:ascii="Arial" w:hAnsi="Arial" w:cs="Arial"/>
          <w:sz w:val="30"/>
          <w:szCs w:val="30"/>
          <w:lang w:val="es-CO"/>
        </w:rPr>
        <w:t>anfitrión</w:t>
      </w:r>
      <w:r w:rsidR="006C65D5" w:rsidRPr="0029343C">
        <w:rPr>
          <w:rFonts w:ascii="Arial" w:hAnsi="Arial" w:cs="Arial"/>
          <w:sz w:val="30"/>
          <w:szCs w:val="30"/>
          <w:lang w:val="es-CO"/>
        </w:rPr>
        <w:t xml:space="preserve"> de la </w:t>
      </w:r>
      <w:r w:rsidR="006214A8" w:rsidRPr="0029343C">
        <w:rPr>
          <w:rFonts w:ascii="Arial" w:hAnsi="Arial" w:cs="Arial"/>
          <w:sz w:val="30"/>
          <w:szCs w:val="30"/>
          <w:lang w:val="es-CO"/>
        </w:rPr>
        <w:t>Reunión Regional de Jefes o Directores de las Oficinas de Derecho de Autor en América Latina</w:t>
      </w:r>
      <w:r w:rsidR="00A8343B" w:rsidRPr="0029343C">
        <w:rPr>
          <w:rFonts w:ascii="Arial" w:hAnsi="Arial" w:cs="Arial"/>
          <w:sz w:val="30"/>
          <w:szCs w:val="30"/>
          <w:lang w:val="es-CO"/>
        </w:rPr>
        <w:t xml:space="preserve"> organizada </w:t>
      </w:r>
      <w:r w:rsidR="00802053" w:rsidRPr="0029343C">
        <w:rPr>
          <w:rFonts w:ascii="Arial" w:hAnsi="Arial" w:cs="Arial"/>
          <w:sz w:val="30"/>
          <w:szCs w:val="30"/>
          <w:lang w:val="es-CO"/>
        </w:rPr>
        <w:t>en conjunto con la</w:t>
      </w:r>
      <w:r w:rsidR="00A8343B"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6C65D5" w:rsidRPr="0029343C">
        <w:rPr>
          <w:rFonts w:ascii="Arial" w:hAnsi="Arial" w:cs="Arial"/>
          <w:sz w:val="30"/>
          <w:szCs w:val="30"/>
          <w:lang w:val="es-CO"/>
        </w:rPr>
        <w:t>OMPI</w:t>
      </w:r>
      <w:r w:rsidR="006214A8" w:rsidRPr="0029343C">
        <w:rPr>
          <w:rFonts w:ascii="Arial" w:hAnsi="Arial" w:cs="Arial"/>
          <w:sz w:val="30"/>
          <w:szCs w:val="30"/>
          <w:lang w:val="es-CO"/>
        </w:rPr>
        <w:t xml:space="preserve">, dan cuenta </w:t>
      </w:r>
      <w:r w:rsidR="009D17AC">
        <w:rPr>
          <w:rFonts w:ascii="Arial" w:hAnsi="Arial" w:cs="Arial"/>
          <w:sz w:val="30"/>
          <w:szCs w:val="30"/>
          <w:lang w:val="es-CO"/>
        </w:rPr>
        <w:t>de lo importante de la</w:t>
      </w:r>
      <w:r w:rsidR="006214A8" w:rsidRPr="0029343C">
        <w:rPr>
          <w:rFonts w:ascii="Arial" w:hAnsi="Arial" w:cs="Arial"/>
          <w:sz w:val="30"/>
          <w:szCs w:val="30"/>
          <w:lang w:val="es-CO"/>
        </w:rPr>
        <w:t xml:space="preserve"> discusión </w:t>
      </w:r>
      <w:r w:rsidR="009D17AC">
        <w:rPr>
          <w:rFonts w:ascii="Arial" w:hAnsi="Arial" w:cs="Arial"/>
          <w:sz w:val="30"/>
          <w:szCs w:val="30"/>
          <w:lang w:val="es-CO"/>
        </w:rPr>
        <w:t>en</w:t>
      </w:r>
      <w:r w:rsidR="00802053" w:rsidRPr="0029343C">
        <w:rPr>
          <w:rFonts w:ascii="Arial" w:hAnsi="Arial" w:cs="Arial"/>
          <w:sz w:val="30"/>
          <w:szCs w:val="30"/>
          <w:lang w:val="es-CO"/>
        </w:rPr>
        <w:t xml:space="preserve"> estas temáticas y de</w:t>
      </w:r>
      <w:r w:rsidR="009D17AC">
        <w:rPr>
          <w:rFonts w:ascii="Arial" w:hAnsi="Arial" w:cs="Arial"/>
          <w:sz w:val="30"/>
          <w:szCs w:val="30"/>
          <w:lang w:val="es-CO"/>
        </w:rPr>
        <w:t>l</w:t>
      </w:r>
      <w:r w:rsidR="006214A8"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802053" w:rsidRPr="0029343C">
        <w:rPr>
          <w:rFonts w:ascii="Arial" w:hAnsi="Arial" w:cs="Arial"/>
          <w:sz w:val="30"/>
          <w:szCs w:val="30"/>
          <w:lang w:val="es-CO"/>
        </w:rPr>
        <w:t xml:space="preserve">compromiso con el mejoramiento </w:t>
      </w:r>
      <w:r w:rsidR="009D17AC">
        <w:rPr>
          <w:rFonts w:ascii="Arial" w:hAnsi="Arial" w:cs="Arial"/>
          <w:sz w:val="30"/>
          <w:szCs w:val="30"/>
          <w:lang w:val="es-CO"/>
        </w:rPr>
        <w:t xml:space="preserve">continuo </w:t>
      </w:r>
      <w:r w:rsidR="00802053" w:rsidRPr="0029343C">
        <w:rPr>
          <w:rFonts w:ascii="Arial" w:hAnsi="Arial" w:cs="Arial"/>
          <w:sz w:val="30"/>
          <w:szCs w:val="30"/>
          <w:lang w:val="es-CO"/>
        </w:rPr>
        <w:t xml:space="preserve">y defensa de los intereses de los </w:t>
      </w:r>
      <w:r w:rsidR="00AC3C98" w:rsidRPr="0029343C">
        <w:rPr>
          <w:rFonts w:ascii="Arial" w:hAnsi="Arial" w:cs="Arial"/>
          <w:sz w:val="30"/>
          <w:szCs w:val="30"/>
          <w:lang w:val="es-CO"/>
        </w:rPr>
        <w:t>creadores</w:t>
      </w:r>
      <w:r w:rsidR="00802053" w:rsidRPr="0029343C">
        <w:rPr>
          <w:rFonts w:ascii="Arial" w:hAnsi="Arial" w:cs="Arial"/>
          <w:sz w:val="30"/>
          <w:szCs w:val="30"/>
          <w:lang w:val="es-CO"/>
        </w:rPr>
        <w:t>.</w:t>
      </w:r>
    </w:p>
    <w:p w:rsidR="002D48E8" w:rsidRPr="0029343C" w:rsidRDefault="002D48E8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6B66A9" w:rsidRDefault="006B66A9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Entrando en materia, es innegable la relevancia que representa la figura de las sociedades de autores para la </w:t>
      </w:r>
      <w:r w:rsidR="00CA04AE" w:rsidRPr="0029343C">
        <w:rPr>
          <w:rFonts w:ascii="Arial" w:hAnsi="Arial" w:cs="Arial"/>
          <w:sz w:val="30"/>
          <w:szCs w:val="30"/>
          <w:lang w:val="es-CO"/>
        </w:rPr>
        <w:t>administración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de los derechos de autor</w:t>
      </w:r>
      <w:r w:rsidR="00CA04AE" w:rsidRPr="0029343C">
        <w:rPr>
          <w:rFonts w:ascii="Arial" w:hAnsi="Arial" w:cs="Arial"/>
          <w:sz w:val="30"/>
          <w:szCs w:val="30"/>
          <w:lang w:val="es-CO"/>
        </w:rPr>
        <w:t>, pues se erigen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como un mecanismo </w:t>
      </w:r>
      <w:r w:rsidR="00EC4752" w:rsidRPr="0029343C">
        <w:rPr>
          <w:rFonts w:ascii="Arial" w:hAnsi="Arial" w:cs="Arial"/>
          <w:sz w:val="30"/>
          <w:szCs w:val="30"/>
          <w:lang w:val="es-CO"/>
        </w:rPr>
        <w:t xml:space="preserve">necesario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de protección de </w:t>
      </w:r>
      <w:r w:rsidR="009D17AC">
        <w:rPr>
          <w:rFonts w:ascii="Arial" w:hAnsi="Arial" w:cs="Arial"/>
          <w:sz w:val="30"/>
          <w:szCs w:val="30"/>
          <w:lang w:val="es-CO"/>
        </w:rPr>
        <w:t>sus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intereses</w:t>
      </w:r>
      <w:r w:rsidR="00CA04AE" w:rsidRPr="0029343C">
        <w:rPr>
          <w:rFonts w:ascii="Arial" w:hAnsi="Arial" w:cs="Arial"/>
          <w:sz w:val="30"/>
          <w:szCs w:val="30"/>
          <w:lang w:val="es-CO"/>
        </w:rPr>
        <w:t>. Al respecto,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CA04AE" w:rsidRPr="0029343C">
        <w:rPr>
          <w:rFonts w:ascii="Arial" w:hAnsi="Arial" w:cs="Arial"/>
          <w:sz w:val="30"/>
          <w:szCs w:val="30"/>
          <w:lang w:val="es-CO"/>
        </w:rPr>
        <w:t>al hablar sobre la función de las Sociedades de Gestión de Derechos de Autor y Derechos Conexos</w:t>
      </w:r>
      <w:r w:rsidR="00D53D4D" w:rsidRPr="0029343C">
        <w:rPr>
          <w:rFonts w:ascii="Arial" w:hAnsi="Arial" w:cs="Arial"/>
          <w:sz w:val="30"/>
          <w:szCs w:val="30"/>
          <w:lang w:val="es-CO"/>
        </w:rPr>
        <w:t>,</w:t>
      </w:r>
      <w:r w:rsidR="00482EE9" w:rsidRPr="0029343C">
        <w:rPr>
          <w:rFonts w:ascii="Arial" w:hAnsi="Arial" w:cs="Arial"/>
          <w:sz w:val="30"/>
          <w:szCs w:val="30"/>
          <w:lang w:val="es-CO"/>
        </w:rPr>
        <w:t xml:space="preserve"> en Quito en 1995 el Dr. Antonio Delgado Porras advertía: </w:t>
      </w:r>
      <w:r w:rsidR="00482EE9" w:rsidRPr="0029343C">
        <w:rPr>
          <w:rFonts w:ascii="Arial" w:hAnsi="Arial" w:cs="Arial"/>
          <w:i/>
          <w:sz w:val="30"/>
          <w:szCs w:val="30"/>
          <w:lang w:val="es-CO"/>
        </w:rPr>
        <w:t>“</w:t>
      </w:r>
      <w:r w:rsidRPr="0029343C">
        <w:rPr>
          <w:rFonts w:ascii="Arial" w:hAnsi="Arial" w:cs="Arial"/>
          <w:i/>
          <w:sz w:val="30"/>
          <w:szCs w:val="30"/>
          <w:lang w:val="es-CO"/>
        </w:rPr>
        <w:t xml:space="preserve">el problema al que se enfrentan los autores de ayer y hoy </w:t>
      </w:r>
      <w:r w:rsidR="00684577" w:rsidRPr="0029343C">
        <w:rPr>
          <w:rFonts w:ascii="Arial" w:hAnsi="Arial" w:cs="Arial"/>
          <w:i/>
          <w:sz w:val="30"/>
          <w:szCs w:val="30"/>
          <w:lang w:val="es-CO"/>
        </w:rPr>
        <w:t>es el de cómo conseguir el control de la</w:t>
      </w:r>
      <w:r w:rsidR="00482EE9" w:rsidRPr="0029343C">
        <w:rPr>
          <w:rFonts w:ascii="Arial" w:hAnsi="Arial" w:cs="Arial"/>
          <w:i/>
          <w:sz w:val="30"/>
          <w:szCs w:val="30"/>
          <w:lang w:val="es-CO"/>
        </w:rPr>
        <w:t>s</w:t>
      </w:r>
      <w:r w:rsidR="00684577" w:rsidRPr="0029343C">
        <w:rPr>
          <w:rFonts w:ascii="Arial" w:hAnsi="Arial" w:cs="Arial"/>
          <w:i/>
          <w:sz w:val="30"/>
          <w:szCs w:val="30"/>
          <w:lang w:val="es-CO"/>
        </w:rPr>
        <w:t xml:space="preserve"> </w:t>
      </w:r>
      <w:r w:rsidR="00482EE9" w:rsidRPr="0029343C">
        <w:rPr>
          <w:rFonts w:ascii="Arial" w:hAnsi="Arial" w:cs="Arial"/>
          <w:i/>
          <w:sz w:val="30"/>
          <w:szCs w:val="30"/>
          <w:lang w:val="es-CO"/>
        </w:rPr>
        <w:t>utilizaciones</w:t>
      </w:r>
      <w:r w:rsidR="00684577" w:rsidRPr="0029343C">
        <w:rPr>
          <w:rFonts w:ascii="Arial" w:hAnsi="Arial" w:cs="Arial"/>
          <w:i/>
          <w:sz w:val="30"/>
          <w:szCs w:val="30"/>
          <w:lang w:val="es-CO"/>
        </w:rPr>
        <w:t xml:space="preserve"> de sus obras, imposible de alcanzar individualmente</w:t>
      </w:r>
      <w:r w:rsidR="00482EE9" w:rsidRPr="0029343C">
        <w:rPr>
          <w:rFonts w:ascii="Arial" w:hAnsi="Arial" w:cs="Arial"/>
          <w:i/>
          <w:sz w:val="30"/>
          <w:szCs w:val="30"/>
          <w:lang w:val="es-CO"/>
        </w:rPr>
        <w:t xml:space="preserve"> en toda circunstancia</w:t>
      </w:r>
      <w:r w:rsidR="00482EE9" w:rsidRPr="0029343C">
        <w:rPr>
          <w:rFonts w:ascii="Arial" w:hAnsi="Arial" w:cs="Arial"/>
          <w:sz w:val="30"/>
          <w:szCs w:val="30"/>
          <w:lang w:val="es-CO"/>
        </w:rPr>
        <w:t>”</w:t>
      </w:r>
      <w:r w:rsidR="00684577" w:rsidRPr="0029343C">
        <w:rPr>
          <w:rFonts w:ascii="Arial" w:hAnsi="Arial" w:cs="Arial"/>
          <w:sz w:val="30"/>
          <w:szCs w:val="30"/>
          <w:lang w:val="es-CO"/>
        </w:rPr>
        <w:t>.</w:t>
      </w:r>
    </w:p>
    <w:p w:rsidR="009D17AC" w:rsidRPr="0029343C" w:rsidRDefault="009D17AC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482EE9" w:rsidRPr="0029343C" w:rsidRDefault="00482EE9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Si bien estas palabras fueron pronunciadas hace poco más de 10 años, no han perdido vigencia. El panorama actual, es igual al de hace más de 100 años cuando </w:t>
      </w:r>
      <w:r w:rsidR="00B255FD" w:rsidRPr="0029343C">
        <w:rPr>
          <w:rFonts w:ascii="Arial" w:hAnsi="Arial" w:cs="Arial"/>
          <w:sz w:val="30"/>
          <w:szCs w:val="30"/>
          <w:lang w:val="es-CO"/>
        </w:rPr>
        <w:t xml:space="preserve">la tecnología con la </w:t>
      </w:r>
      <w:r w:rsidR="00B255FD" w:rsidRPr="0029343C">
        <w:rPr>
          <w:rFonts w:ascii="Arial" w:hAnsi="Arial" w:cs="Arial"/>
          <w:sz w:val="30"/>
          <w:szCs w:val="30"/>
          <w:lang w:val="es-CO"/>
        </w:rPr>
        <w:lastRenderedPageBreak/>
        <w:t xml:space="preserve">invención del fonógrafo y del cinematógrafo </w:t>
      </w:r>
      <w:r w:rsidR="00D53D4D" w:rsidRPr="0029343C">
        <w:rPr>
          <w:rFonts w:ascii="Arial" w:hAnsi="Arial" w:cs="Arial"/>
          <w:sz w:val="30"/>
          <w:szCs w:val="30"/>
          <w:lang w:val="es-CO"/>
        </w:rPr>
        <w:t>se convertían en retos para la protección de la actividad creativa.</w:t>
      </w:r>
    </w:p>
    <w:p w:rsidR="002D48E8" w:rsidRPr="0029343C" w:rsidRDefault="002D48E8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6B66A9" w:rsidRPr="0029343C" w:rsidRDefault="00574E93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Así</w:t>
      </w:r>
      <w:r w:rsidR="00D53D4D" w:rsidRPr="0029343C">
        <w:rPr>
          <w:rFonts w:ascii="Arial" w:hAnsi="Arial" w:cs="Arial"/>
          <w:sz w:val="30"/>
          <w:szCs w:val="30"/>
          <w:lang w:val="es-CO"/>
        </w:rPr>
        <w:t>, podemos observar como la tecnológica se ha materializado desde el inicio como el factor decisivo en el desarrollo y dinamismo del derecho de autor.</w:t>
      </w:r>
    </w:p>
    <w:p w:rsidR="002D48E8" w:rsidRPr="0029343C" w:rsidRDefault="002D48E8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D53D4D" w:rsidRPr="0029343C" w:rsidRDefault="00D53D4D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Hoy en día esta necesidad de defensa de los intereses de los creadores y titulares, es más sentida. Vale decir que el advenimiento de la era digital, el internet, los servidores, las plataformas digitales, el streaming, entre otras,</w:t>
      </w:r>
      <w:r w:rsidR="00A257DA" w:rsidRPr="0029343C">
        <w:rPr>
          <w:rFonts w:ascii="Arial" w:hAnsi="Arial" w:cs="Arial"/>
          <w:sz w:val="30"/>
          <w:szCs w:val="30"/>
          <w:lang w:val="es-CO"/>
        </w:rPr>
        <w:t xml:space="preserve"> representan nuevas formas de explotación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A257DA" w:rsidRPr="0029343C">
        <w:rPr>
          <w:rFonts w:ascii="Arial" w:hAnsi="Arial" w:cs="Arial"/>
          <w:sz w:val="30"/>
          <w:szCs w:val="30"/>
          <w:lang w:val="es-CO"/>
        </w:rPr>
        <w:t>de las creaciones.</w:t>
      </w:r>
    </w:p>
    <w:p w:rsidR="002D48E8" w:rsidRPr="0029343C" w:rsidRDefault="002D48E8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574E93" w:rsidRPr="0029343C" w:rsidRDefault="00574E93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En consecuencia, en este contexto, es donde cobra vital importancia establecer un marco </w:t>
      </w:r>
      <w:r w:rsidR="009D17AC">
        <w:rPr>
          <w:rFonts w:ascii="Arial" w:hAnsi="Arial" w:cs="Arial"/>
          <w:sz w:val="30"/>
          <w:szCs w:val="30"/>
          <w:lang w:val="es-CO"/>
        </w:rPr>
        <w:t xml:space="preserve">de interlocución </w:t>
      </w:r>
      <w:r w:rsidRPr="0029343C">
        <w:rPr>
          <w:rFonts w:ascii="Arial" w:hAnsi="Arial" w:cs="Arial"/>
          <w:sz w:val="30"/>
          <w:szCs w:val="30"/>
          <w:lang w:val="es-CO"/>
        </w:rPr>
        <w:t>entre las sociedades, la CISAC y las entidades gubernamentales</w:t>
      </w:r>
      <w:r w:rsidR="00A257DA" w:rsidRPr="0029343C">
        <w:rPr>
          <w:rFonts w:ascii="Arial" w:hAnsi="Arial" w:cs="Arial"/>
          <w:sz w:val="30"/>
          <w:szCs w:val="30"/>
          <w:lang w:val="es-CO"/>
        </w:rPr>
        <w:t xml:space="preserve"> </w:t>
      </w:r>
    </w:p>
    <w:p w:rsidR="005A584F" w:rsidRPr="0029343C" w:rsidRDefault="005A584F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highlight w:val="yellow"/>
          <w:lang w:val="es-CO"/>
        </w:rPr>
      </w:pPr>
    </w:p>
    <w:p w:rsidR="006B66A9" w:rsidRPr="0029343C" w:rsidRDefault="00217BAE" w:rsidP="0099419B">
      <w:pPr>
        <w:spacing w:after="0" w:line="360" w:lineRule="auto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highlight w:val="yellow"/>
          <w:lang w:val="es-CO"/>
        </w:rPr>
        <w:t>EVIDENCIAR EL PAPEL FUNDAMENTAL DE LA CISAC COMO PUENTE DE COMUNICACIÓN.</w:t>
      </w:r>
    </w:p>
    <w:p w:rsidR="005A584F" w:rsidRPr="0029343C" w:rsidRDefault="005A584F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A8343B" w:rsidRPr="0029343C" w:rsidRDefault="00EE5255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Bajo este referente, </w:t>
      </w:r>
      <w:r w:rsidR="00B255FD" w:rsidRPr="0029343C">
        <w:rPr>
          <w:rFonts w:ascii="Arial" w:hAnsi="Arial" w:cs="Arial"/>
          <w:sz w:val="30"/>
          <w:szCs w:val="30"/>
          <w:lang w:val="es-CO"/>
        </w:rPr>
        <w:t>es menester</w:t>
      </w:r>
      <w:r w:rsidR="0019141B" w:rsidRPr="0029343C">
        <w:rPr>
          <w:rFonts w:ascii="Arial" w:hAnsi="Arial" w:cs="Arial"/>
          <w:sz w:val="30"/>
          <w:szCs w:val="30"/>
          <w:lang w:val="es-CO"/>
        </w:rPr>
        <w:t xml:space="preserve"> destacar la labor llevada a cabo por la CISAC,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como </w:t>
      </w:r>
      <w:r w:rsidR="0019141B" w:rsidRPr="0029343C">
        <w:rPr>
          <w:rFonts w:ascii="Arial" w:hAnsi="Arial" w:cs="Arial"/>
          <w:sz w:val="30"/>
          <w:szCs w:val="30"/>
          <w:lang w:val="es-CO"/>
        </w:rPr>
        <w:t xml:space="preserve">organismo que se ha constituido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en </w:t>
      </w:r>
      <w:r w:rsidR="00E7680B" w:rsidRPr="0029343C">
        <w:rPr>
          <w:rFonts w:ascii="Arial" w:hAnsi="Arial" w:cs="Arial"/>
          <w:sz w:val="30"/>
          <w:szCs w:val="30"/>
          <w:lang w:val="es-CO"/>
        </w:rPr>
        <w:t xml:space="preserve">un canal de comunicación entre las sociedades </w:t>
      </w:r>
      <w:r w:rsidRPr="0029343C">
        <w:rPr>
          <w:rFonts w:ascii="Arial" w:hAnsi="Arial" w:cs="Arial"/>
          <w:sz w:val="30"/>
          <w:szCs w:val="30"/>
          <w:lang w:val="es-CO"/>
        </w:rPr>
        <w:t>de gestión colectiva de derechos de autor y conexos miembros de la CISAC</w:t>
      </w:r>
      <w:r w:rsidR="00E7680B" w:rsidRPr="0029343C">
        <w:rPr>
          <w:rFonts w:ascii="Arial" w:hAnsi="Arial" w:cs="Arial"/>
          <w:sz w:val="30"/>
          <w:szCs w:val="30"/>
          <w:lang w:val="es-CO"/>
        </w:rPr>
        <w:t xml:space="preserve"> y las entidades gubernamentales.</w:t>
      </w:r>
    </w:p>
    <w:p w:rsidR="002D48E8" w:rsidRPr="0029343C" w:rsidRDefault="002D48E8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D53D4D" w:rsidRPr="0029343C" w:rsidRDefault="00E7680B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lastRenderedPageBreak/>
        <w:t>Dich</w:t>
      </w:r>
      <w:r w:rsidR="00EE5255" w:rsidRPr="0029343C">
        <w:rPr>
          <w:rFonts w:ascii="Arial" w:hAnsi="Arial" w:cs="Arial"/>
          <w:sz w:val="30"/>
          <w:szCs w:val="30"/>
          <w:lang w:val="es-CO"/>
        </w:rPr>
        <w:t>o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EE5255" w:rsidRPr="0029343C">
        <w:rPr>
          <w:rFonts w:ascii="Arial" w:hAnsi="Arial" w:cs="Arial"/>
          <w:sz w:val="30"/>
          <w:szCs w:val="30"/>
          <w:lang w:val="es-CO"/>
        </w:rPr>
        <w:t>trabajo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se ha visto </w:t>
      </w:r>
      <w:r w:rsidR="00B255FD" w:rsidRPr="0029343C">
        <w:rPr>
          <w:rFonts w:ascii="Arial" w:hAnsi="Arial" w:cs="Arial"/>
          <w:sz w:val="30"/>
          <w:szCs w:val="30"/>
          <w:lang w:val="es-CO"/>
        </w:rPr>
        <w:t>fortalecid</w:t>
      </w:r>
      <w:r w:rsidR="00EE5255" w:rsidRPr="0029343C">
        <w:rPr>
          <w:rFonts w:ascii="Arial" w:hAnsi="Arial" w:cs="Arial"/>
          <w:sz w:val="30"/>
          <w:szCs w:val="30"/>
          <w:lang w:val="es-CO"/>
        </w:rPr>
        <w:t>o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desde la configuración del</w:t>
      </w:r>
      <w:r w:rsidR="00B255FD" w:rsidRPr="0029343C">
        <w:rPr>
          <w:rFonts w:ascii="Arial" w:hAnsi="Arial" w:cs="Arial"/>
          <w:sz w:val="30"/>
          <w:szCs w:val="30"/>
          <w:lang w:val="es-CO"/>
        </w:rPr>
        <w:t xml:space="preserve"> Grupo de Montevideo</w:t>
      </w:r>
      <w:r w:rsidR="00574E93" w:rsidRPr="0029343C">
        <w:rPr>
          <w:rStyle w:val="Refdenotaalpie"/>
          <w:rFonts w:ascii="Arial" w:hAnsi="Arial" w:cs="Arial"/>
          <w:sz w:val="30"/>
          <w:szCs w:val="30"/>
          <w:lang w:val="es-CO"/>
        </w:rPr>
        <w:footnoteReference w:id="1"/>
      </w:r>
      <w:r w:rsidR="00B255FD" w:rsidRPr="0029343C">
        <w:rPr>
          <w:rFonts w:ascii="Arial" w:hAnsi="Arial" w:cs="Arial"/>
          <w:sz w:val="30"/>
          <w:szCs w:val="30"/>
          <w:lang w:val="es-CO"/>
        </w:rPr>
        <w:t>. Allí,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el 5 de septiembre de 2013, los firmantes convocados por la CISAC </w:t>
      </w:r>
      <w:r w:rsidR="00B255FD" w:rsidRPr="0029343C">
        <w:rPr>
          <w:rFonts w:ascii="Arial" w:hAnsi="Arial" w:cs="Arial"/>
          <w:sz w:val="30"/>
          <w:szCs w:val="30"/>
          <w:lang w:val="es-CO"/>
        </w:rPr>
        <w:t>aunaban esfuerzos y se comprometían</w:t>
      </w:r>
      <w:r w:rsidR="00574E93" w:rsidRPr="0029343C">
        <w:rPr>
          <w:rFonts w:ascii="Arial" w:hAnsi="Arial" w:cs="Arial"/>
          <w:sz w:val="30"/>
          <w:szCs w:val="30"/>
          <w:lang w:val="es-CO"/>
        </w:rPr>
        <w:t xml:space="preserve">, </w:t>
      </w:r>
      <w:r w:rsidR="00F46FA3" w:rsidRPr="0029343C">
        <w:rPr>
          <w:rFonts w:ascii="Arial" w:hAnsi="Arial" w:cs="Arial"/>
          <w:sz w:val="30"/>
          <w:szCs w:val="30"/>
          <w:lang w:val="es-CO"/>
        </w:rPr>
        <w:t>destacando, entre otros acuerdos</w:t>
      </w:r>
      <w:r w:rsidR="00574E93" w:rsidRPr="0029343C">
        <w:rPr>
          <w:rFonts w:ascii="Arial" w:hAnsi="Arial" w:cs="Arial"/>
          <w:sz w:val="30"/>
          <w:szCs w:val="30"/>
          <w:lang w:val="es-CO"/>
        </w:rPr>
        <w:t>,</w:t>
      </w:r>
      <w:r w:rsidR="00B255FD" w:rsidRPr="0029343C">
        <w:rPr>
          <w:rFonts w:ascii="Arial" w:hAnsi="Arial" w:cs="Arial"/>
          <w:sz w:val="30"/>
          <w:szCs w:val="30"/>
          <w:lang w:val="es-CO"/>
        </w:rPr>
        <w:t xml:space="preserve"> a establecer formas de cooperación entre el sector </w:t>
      </w:r>
      <w:r w:rsidR="00D53D4D" w:rsidRPr="0029343C">
        <w:rPr>
          <w:rFonts w:ascii="Arial" w:hAnsi="Arial" w:cs="Arial"/>
          <w:sz w:val="30"/>
          <w:szCs w:val="30"/>
          <w:lang w:val="es-CO"/>
        </w:rPr>
        <w:t>gubernamental</w:t>
      </w:r>
      <w:r w:rsidR="00B255FD" w:rsidRPr="0029343C">
        <w:rPr>
          <w:rFonts w:ascii="Arial" w:hAnsi="Arial" w:cs="Arial"/>
          <w:sz w:val="30"/>
          <w:szCs w:val="30"/>
          <w:lang w:val="es-CO"/>
        </w:rPr>
        <w:t xml:space="preserve"> y las sociedades de autores </w:t>
      </w:r>
      <w:r w:rsidR="002A01AA" w:rsidRPr="0029343C">
        <w:rPr>
          <w:rFonts w:ascii="Arial" w:hAnsi="Arial" w:cs="Arial"/>
          <w:sz w:val="30"/>
          <w:szCs w:val="30"/>
          <w:lang w:val="es-CO"/>
        </w:rPr>
        <w:t>para difundir y socializar los estatutos de protección al derecho de autor y la importancia de la gestión colectiva como herramient</w:t>
      </w:r>
      <w:r w:rsidR="00F46FA3" w:rsidRPr="0029343C">
        <w:rPr>
          <w:rFonts w:ascii="Arial" w:hAnsi="Arial" w:cs="Arial"/>
          <w:sz w:val="30"/>
          <w:szCs w:val="30"/>
          <w:lang w:val="es-CO"/>
        </w:rPr>
        <w:t xml:space="preserve">a de protección de los autores, </w:t>
      </w:r>
      <w:r w:rsidR="00D53D4D" w:rsidRPr="0029343C">
        <w:rPr>
          <w:rFonts w:ascii="Arial" w:hAnsi="Arial" w:cs="Arial"/>
          <w:sz w:val="30"/>
          <w:szCs w:val="30"/>
          <w:lang w:val="es-CO"/>
        </w:rPr>
        <w:t xml:space="preserve">al igual que a </w:t>
      </w:r>
      <w:r w:rsidR="00574E93" w:rsidRPr="0029343C">
        <w:rPr>
          <w:rFonts w:ascii="Arial" w:hAnsi="Arial" w:cs="Arial"/>
          <w:sz w:val="30"/>
          <w:szCs w:val="30"/>
          <w:lang w:val="es-CO"/>
        </w:rPr>
        <w:t>instituir</w:t>
      </w:r>
      <w:r w:rsidR="00D53D4D" w:rsidRPr="0029343C">
        <w:rPr>
          <w:rFonts w:ascii="Arial" w:hAnsi="Arial" w:cs="Arial"/>
          <w:sz w:val="30"/>
          <w:szCs w:val="30"/>
          <w:lang w:val="es-CO"/>
        </w:rPr>
        <w:t xml:space="preserve"> un sistema de comunicación permanente entre </w:t>
      </w:r>
      <w:r w:rsidR="00F46FA3" w:rsidRPr="0029343C">
        <w:rPr>
          <w:rFonts w:ascii="Arial" w:hAnsi="Arial" w:cs="Arial"/>
          <w:sz w:val="30"/>
          <w:szCs w:val="30"/>
          <w:lang w:val="es-CO"/>
        </w:rPr>
        <w:t>estos actores con el objeto de intercambiar información relevante sobre los avances, en general, de la gestión colectiva de estos derechos, a través de los canales de información de la misma CISAC</w:t>
      </w:r>
      <w:r w:rsidR="00D53D4D" w:rsidRPr="0029343C">
        <w:rPr>
          <w:rFonts w:ascii="Arial" w:hAnsi="Arial" w:cs="Arial"/>
          <w:sz w:val="30"/>
          <w:szCs w:val="30"/>
          <w:lang w:val="es-CO"/>
        </w:rPr>
        <w:t>.</w:t>
      </w:r>
    </w:p>
    <w:p w:rsidR="005A584F" w:rsidRPr="0029343C" w:rsidRDefault="005A584F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highlight w:val="yellow"/>
          <w:lang w:val="es-CO"/>
        </w:rPr>
      </w:pPr>
    </w:p>
    <w:p w:rsidR="00217BAE" w:rsidRPr="0029343C" w:rsidRDefault="00504F41" w:rsidP="0099419B">
      <w:pPr>
        <w:spacing w:after="0" w:line="360" w:lineRule="auto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highlight w:val="yellow"/>
          <w:lang w:val="es-CO"/>
        </w:rPr>
        <w:t xml:space="preserve">MENCION DE </w:t>
      </w:r>
      <w:r w:rsidR="00217BAE" w:rsidRPr="0029343C">
        <w:rPr>
          <w:rFonts w:ascii="Arial" w:hAnsi="Arial" w:cs="Arial"/>
          <w:sz w:val="30"/>
          <w:szCs w:val="30"/>
          <w:highlight w:val="yellow"/>
          <w:lang w:val="es-CO"/>
        </w:rPr>
        <w:t xml:space="preserve">LA </w:t>
      </w:r>
      <w:r w:rsidR="002D48E8" w:rsidRPr="0029343C">
        <w:rPr>
          <w:rFonts w:ascii="Arial" w:hAnsi="Arial" w:cs="Arial"/>
          <w:sz w:val="30"/>
          <w:szCs w:val="30"/>
          <w:highlight w:val="yellow"/>
          <w:lang w:val="es-CO"/>
        </w:rPr>
        <w:t xml:space="preserve">SITUACION DE LA </w:t>
      </w:r>
      <w:r w:rsidR="00217BAE" w:rsidRPr="0029343C">
        <w:rPr>
          <w:rFonts w:ascii="Arial" w:hAnsi="Arial" w:cs="Arial"/>
          <w:sz w:val="30"/>
          <w:szCs w:val="30"/>
          <w:highlight w:val="yellow"/>
          <w:lang w:val="es-CO"/>
        </w:rPr>
        <w:t>GESTION COLECTIVA EN LA REGION</w:t>
      </w:r>
    </w:p>
    <w:p w:rsidR="005A584F" w:rsidRPr="0029343C" w:rsidRDefault="005A584F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217BAE" w:rsidRPr="0029343C" w:rsidRDefault="00217BAE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Las sociedades de gestión colectiva existen desde el siglo XVIII. Su </w:t>
      </w:r>
      <w:r w:rsidR="00504F41" w:rsidRPr="0029343C">
        <w:rPr>
          <w:rFonts w:ascii="Arial" w:hAnsi="Arial" w:cs="Arial"/>
          <w:sz w:val="30"/>
          <w:szCs w:val="30"/>
          <w:lang w:val="es-CO"/>
        </w:rPr>
        <w:t>objetivo fundamental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es ofrecer a los autores una forma eficiente y eficaz, pero también rentable, de gestionar sus derechos a nivel global para garantizar que sus obras sean utilizadas de acuerdo con las leyes vigentes. </w:t>
      </w:r>
    </w:p>
    <w:p w:rsidR="002D48E8" w:rsidRPr="0029343C" w:rsidRDefault="002D48E8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217BAE" w:rsidRPr="0029343C" w:rsidRDefault="00217BAE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El papel de las sociedades</w:t>
      </w:r>
      <w:r w:rsidR="00142213" w:rsidRPr="0029343C">
        <w:rPr>
          <w:rFonts w:ascii="Arial" w:hAnsi="Arial" w:cs="Arial"/>
          <w:sz w:val="30"/>
          <w:szCs w:val="30"/>
          <w:lang w:val="es-CO"/>
        </w:rPr>
        <w:t xml:space="preserve"> de gestión colectiva o también conocidas como organizaciones de gestión colectiva de derecho </w:t>
      </w:r>
      <w:r w:rsidR="00142213" w:rsidRPr="0029343C">
        <w:rPr>
          <w:rFonts w:ascii="Arial" w:hAnsi="Arial" w:cs="Arial"/>
          <w:sz w:val="30"/>
          <w:szCs w:val="30"/>
          <w:lang w:val="es-CO"/>
        </w:rPr>
        <w:lastRenderedPageBreak/>
        <w:t>de autor y derechos conexos, se puede resumir en las principales funciones siguientes:</w:t>
      </w:r>
    </w:p>
    <w:p w:rsidR="00217BAE" w:rsidRPr="0029343C" w:rsidRDefault="00217BAE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217BAE" w:rsidRPr="0029343C" w:rsidRDefault="00217BAE" w:rsidP="0014221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conceder licencias para los </w:t>
      </w:r>
      <w:r w:rsidR="00142213" w:rsidRPr="0029343C">
        <w:rPr>
          <w:rFonts w:ascii="Arial" w:hAnsi="Arial" w:cs="Arial"/>
          <w:sz w:val="30"/>
          <w:szCs w:val="30"/>
          <w:lang w:val="es-CO"/>
        </w:rPr>
        <w:t xml:space="preserve">diferentes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usos </w:t>
      </w:r>
      <w:r w:rsidR="00142213" w:rsidRPr="0029343C">
        <w:rPr>
          <w:rFonts w:ascii="Arial" w:hAnsi="Arial" w:cs="Arial"/>
          <w:sz w:val="30"/>
          <w:szCs w:val="30"/>
          <w:lang w:val="es-CO"/>
        </w:rPr>
        <w:t>de las obras protegidas por el derecho de autor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de acuerdo con unas tarifas </w:t>
      </w:r>
      <w:r w:rsidR="00142213" w:rsidRPr="0029343C">
        <w:rPr>
          <w:rFonts w:ascii="Arial" w:hAnsi="Arial" w:cs="Arial"/>
          <w:sz w:val="30"/>
          <w:szCs w:val="30"/>
          <w:lang w:val="es-CO"/>
        </w:rPr>
        <w:t>que, previo estar publicadas, normalmente son establecidas por estas sociedades y finalmente acordadas entre ellas y sus usuarios.</w:t>
      </w:r>
    </w:p>
    <w:p w:rsidR="00217BAE" w:rsidRPr="0029343C" w:rsidRDefault="00217BAE" w:rsidP="0014221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recaudar </w:t>
      </w:r>
      <w:r w:rsidR="00142213" w:rsidRPr="0029343C">
        <w:rPr>
          <w:rFonts w:ascii="Arial" w:hAnsi="Arial" w:cs="Arial"/>
          <w:sz w:val="30"/>
          <w:szCs w:val="30"/>
          <w:lang w:val="es-CO"/>
        </w:rPr>
        <w:t xml:space="preserve">las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regalías </w:t>
      </w:r>
      <w:r w:rsidR="00142213" w:rsidRPr="0029343C">
        <w:rPr>
          <w:rFonts w:ascii="Arial" w:hAnsi="Arial" w:cs="Arial"/>
          <w:sz w:val="30"/>
          <w:szCs w:val="30"/>
          <w:lang w:val="es-CO"/>
        </w:rPr>
        <w:t xml:space="preserve">derivadas por los diferentes usos de las obras protegidas por el </w:t>
      </w:r>
      <w:r w:rsidRPr="0029343C">
        <w:rPr>
          <w:rFonts w:ascii="Arial" w:hAnsi="Arial" w:cs="Arial"/>
          <w:sz w:val="30"/>
          <w:szCs w:val="30"/>
          <w:lang w:val="es-CO"/>
        </w:rPr>
        <w:t>derecho de autor y</w:t>
      </w:r>
      <w:r w:rsidR="00142213" w:rsidRPr="0029343C">
        <w:rPr>
          <w:rFonts w:ascii="Arial" w:hAnsi="Arial" w:cs="Arial"/>
          <w:sz w:val="30"/>
          <w:szCs w:val="30"/>
          <w:lang w:val="es-CO"/>
        </w:rPr>
        <w:t>, posteriormente a ello, ser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repartirlas a los autores</w:t>
      </w:r>
      <w:r w:rsidR="00142213" w:rsidRPr="0029343C">
        <w:rPr>
          <w:rFonts w:ascii="Arial" w:hAnsi="Arial" w:cs="Arial"/>
          <w:sz w:val="30"/>
          <w:szCs w:val="30"/>
          <w:lang w:val="es-CO"/>
        </w:rPr>
        <w:t xml:space="preserve"> o creadores de ellas.</w:t>
      </w:r>
    </w:p>
    <w:p w:rsidR="00142213" w:rsidRPr="0029343C" w:rsidRDefault="00142213" w:rsidP="001C52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Adelantar </w:t>
      </w:r>
      <w:r w:rsidR="00217BAE" w:rsidRPr="0029343C">
        <w:rPr>
          <w:rFonts w:ascii="Arial" w:hAnsi="Arial" w:cs="Arial"/>
          <w:sz w:val="30"/>
          <w:szCs w:val="30"/>
          <w:lang w:val="es-CO"/>
        </w:rPr>
        <w:t xml:space="preserve">acciones en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procura de una </w:t>
      </w:r>
      <w:r w:rsidR="00217BAE" w:rsidRPr="0029343C">
        <w:rPr>
          <w:rFonts w:ascii="Arial" w:hAnsi="Arial" w:cs="Arial"/>
          <w:sz w:val="30"/>
          <w:szCs w:val="30"/>
          <w:lang w:val="es-CO"/>
        </w:rPr>
        <w:t xml:space="preserve">protección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eficiente y </w:t>
      </w:r>
      <w:r w:rsidR="00217BAE" w:rsidRPr="0029343C">
        <w:rPr>
          <w:rFonts w:ascii="Arial" w:hAnsi="Arial" w:cs="Arial"/>
          <w:sz w:val="30"/>
          <w:szCs w:val="30"/>
          <w:lang w:val="es-CO"/>
        </w:rPr>
        <w:t>eficaz de los derechos de autor</w:t>
      </w:r>
      <w:r w:rsidRPr="0029343C">
        <w:rPr>
          <w:rFonts w:ascii="Arial" w:hAnsi="Arial" w:cs="Arial"/>
          <w:sz w:val="30"/>
          <w:szCs w:val="30"/>
          <w:lang w:val="es-CO"/>
        </w:rPr>
        <w:t>, bajo diferentes formas de acción.</w:t>
      </w:r>
    </w:p>
    <w:p w:rsidR="00217BAE" w:rsidRPr="0029343C" w:rsidRDefault="00142213" w:rsidP="001C52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Adelantar programas </w:t>
      </w:r>
      <w:r w:rsidR="00217BAE" w:rsidRPr="0029343C">
        <w:rPr>
          <w:rFonts w:ascii="Arial" w:hAnsi="Arial" w:cs="Arial"/>
          <w:sz w:val="30"/>
          <w:szCs w:val="30"/>
          <w:lang w:val="es-CO"/>
        </w:rPr>
        <w:t>sociales y culturales para promover los intereses de los autores y velar por su bienestar</w:t>
      </w:r>
      <w:r w:rsidRPr="0029343C">
        <w:rPr>
          <w:rFonts w:ascii="Arial" w:hAnsi="Arial" w:cs="Arial"/>
          <w:sz w:val="30"/>
          <w:szCs w:val="30"/>
          <w:lang w:val="es-CO"/>
        </w:rPr>
        <w:t>.</w:t>
      </w:r>
    </w:p>
    <w:p w:rsidR="005A584F" w:rsidRPr="0029343C" w:rsidRDefault="005A584F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217BAE" w:rsidRPr="0029343C" w:rsidRDefault="005A584F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 xml:space="preserve">Las sociedades de gestión colectiva, a través del desarrollo de la labor que les compete en el marco de la administración de los derechos de los autores, teniendo siempre el </w:t>
      </w:r>
      <w:r w:rsidR="00504F41" w:rsidRPr="0029343C">
        <w:rPr>
          <w:rFonts w:ascii="Arial" w:hAnsi="Arial" w:cs="Arial"/>
          <w:sz w:val="30"/>
          <w:szCs w:val="30"/>
          <w:lang w:val="es-CO"/>
        </w:rPr>
        <w:t>propósito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de simplificar los </w:t>
      </w:r>
      <w:r w:rsidR="00504F41" w:rsidRPr="0029343C">
        <w:rPr>
          <w:rFonts w:ascii="Arial" w:hAnsi="Arial" w:cs="Arial"/>
          <w:sz w:val="30"/>
          <w:szCs w:val="30"/>
          <w:lang w:val="es-CO"/>
        </w:rPr>
        <w:t>trámites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de </w:t>
      </w:r>
      <w:r w:rsidR="00217BAE" w:rsidRPr="0029343C">
        <w:rPr>
          <w:rFonts w:ascii="Arial" w:hAnsi="Arial" w:cs="Arial"/>
          <w:sz w:val="30"/>
          <w:szCs w:val="30"/>
          <w:lang w:val="es-CO"/>
        </w:rPr>
        <w:t xml:space="preserve">adquisición de derechos para los usuarios, aportan una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importante </w:t>
      </w:r>
      <w:r w:rsidR="00217BAE" w:rsidRPr="0029343C">
        <w:rPr>
          <w:rFonts w:ascii="Arial" w:hAnsi="Arial" w:cs="Arial"/>
          <w:sz w:val="30"/>
          <w:szCs w:val="30"/>
          <w:lang w:val="es-CO"/>
        </w:rPr>
        <w:t>contribución cultural y económica a las econom</w:t>
      </w:r>
      <w:r w:rsidRPr="0029343C">
        <w:rPr>
          <w:rFonts w:ascii="Arial" w:hAnsi="Arial" w:cs="Arial"/>
          <w:sz w:val="30"/>
          <w:szCs w:val="30"/>
          <w:lang w:val="es-CO"/>
        </w:rPr>
        <w:t>ías creativas de todo el mundo.</w:t>
      </w:r>
    </w:p>
    <w:p w:rsidR="002D48E8" w:rsidRPr="0029343C" w:rsidRDefault="002D48E8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504F41" w:rsidRPr="0029343C" w:rsidRDefault="00031471" w:rsidP="00217BAE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lastRenderedPageBreak/>
        <w:t xml:space="preserve">Es importante destacar, que en el marco del </w:t>
      </w:r>
      <w:r w:rsidR="005541C6" w:rsidRPr="00FE7B23">
        <w:rPr>
          <w:rFonts w:ascii="Arial" w:hAnsi="Arial" w:cs="Arial"/>
          <w:i/>
          <w:sz w:val="30"/>
          <w:szCs w:val="30"/>
          <w:lang w:val="es-CO"/>
        </w:rPr>
        <w:t>“</w:t>
      </w:r>
      <w:r w:rsidRPr="00FE7B23">
        <w:rPr>
          <w:rFonts w:ascii="Arial" w:hAnsi="Arial" w:cs="Arial"/>
          <w:i/>
          <w:sz w:val="30"/>
          <w:szCs w:val="30"/>
          <w:lang w:val="es-CO"/>
        </w:rPr>
        <w:t>Informe Global de Recaudaciones</w:t>
      </w:r>
      <w:r w:rsidR="005541C6" w:rsidRPr="00FE7B23">
        <w:rPr>
          <w:rFonts w:ascii="Arial" w:hAnsi="Arial" w:cs="Arial"/>
          <w:i/>
          <w:sz w:val="30"/>
          <w:szCs w:val="30"/>
          <w:lang w:val="es-CO"/>
        </w:rPr>
        <w:t>”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</w:t>
      </w:r>
      <w:r w:rsidR="005541C6" w:rsidRPr="0029343C">
        <w:rPr>
          <w:rFonts w:ascii="Arial" w:hAnsi="Arial" w:cs="Arial"/>
          <w:sz w:val="30"/>
          <w:szCs w:val="30"/>
          <w:lang w:val="es-CO"/>
        </w:rPr>
        <w:t xml:space="preserve">elaborado por la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CISAC en </w:t>
      </w:r>
      <w:r w:rsidR="005541C6" w:rsidRPr="0029343C">
        <w:rPr>
          <w:rFonts w:ascii="Arial" w:hAnsi="Arial" w:cs="Arial"/>
          <w:sz w:val="30"/>
          <w:szCs w:val="30"/>
          <w:lang w:val="es-CO"/>
        </w:rPr>
        <w:t xml:space="preserve">el presente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año, particularmente en lo que se refiere a la región de </w:t>
      </w:r>
      <w:r w:rsidR="002D48E8" w:rsidRPr="0029343C">
        <w:rPr>
          <w:rFonts w:ascii="Arial" w:hAnsi="Arial" w:cs="Arial"/>
          <w:sz w:val="30"/>
          <w:szCs w:val="30"/>
          <w:lang w:val="es-CO"/>
        </w:rPr>
        <w:t>América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 Latina y el Caribe, las recaudaciones por parte de las sociedades de gestión colectiva vienen creciendo año tras año, </w:t>
      </w:r>
      <w:r w:rsidR="005541C6" w:rsidRPr="0029343C">
        <w:rPr>
          <w:rFonts w:ascii="Arial" w:hAnsi="Arial" w:cs="Arial"/>
          <w:sz w:val="30"/>
          <w:szCs w:val="30"/>
          <w:lang w:val="es-CO"/>
        </w:rPr>
        <w:t xml:space="preserve">a través de las de las diferentes categorías o modalidades de recaudo, 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evidenciando este informe a Brasil como el país con mayor crecimiento en recaudación por parte de las sociedades de gestión colectiva allí establecidas, seguido de Argentina y </w:t>
      </w:r>
      <w:r w:rsidR="002D48E8" w:rsidRPr="0029343C">
        <w:rPr>
          <w:rFonts w:ascii="Arial" w:hAnsi="Arial" w:cs="Arial"/>
          <w:sz w:val="30"/>
          <w:szCs w:val="30"/>
          <w:lang w:val="es-CO"/>
        </w:rPr>
        <w:t>México</w:t>
      </w:r>
      <w:r w:rsidRPr="0029343C">
        <w:rPr>
          <w:rFonts w:ascii="Arial" w:hAnsi="Arial" w:cs="Arial"/>
          <w:sz w:val="30"/>
          <w:szCs w:val="30"/>
          <w:lang w:val="es-CO"/>
        </w:rPr>
        <w:t xml:space="preserve">, </w:t>
      </w:r>
      <w:r w:rsidR="005541C6" w:rsidRPr="0029343C">
        <w:rPr>
          <w:rFonts w:ascii="Arial" w:hAnsi="Arial" w:cs="Arial"/>
          <w:sz w:val="30"/>
          <w:szCs w:val="30"/>
          <w:lang w:val="es-CO"/>
        </w:rPr>
        <w:t xml:space="preserve">y los repertorios de mayor crecimiento en el marco de la gestión </w:t>
      </w:r>
      <w:r w:rsidR="002D48E8" w:rsidRPr="0029343C">
        <w:rPr>
          <w:rFonts w:ascii="Arial" w:hAnsi="Arial" w:cs="Arial"/>
          <w:sz w:val="30"/>
          <w:szCs w:val="30"/>
          <w:lang w:val="es-CO"/>
        </w:rPr>
        <w:t>colectiva</w:t>
      </w:r>
      <w:r w:rsidR="005541C6" w:rsidRPr="0029343C">
        <w:rPr>
          <w:rFonts w:ascii="Arial" w:hAnsi="Arial" w:cs="Arial"/>
          <w:sz w:val="30"/>
          <w:szCs w:val="30"/>
          <w:lang w:val="es-CO"/>
        </w:rPr>
        <w:t xml:space="preserve"> de derechos de autor y conexos lo son, la música y las audiovisuales, gestionados hoy en </w:t>
      </w:r>
      <w:r w:rsidR="002D48E8" w:rsidRPr="0029343C">
        <w:rPr>
          <w:rFonts w:ascii="Arial" w:hAnsi="Arial" w:cs="Arial"/>
          <w:sz w:val="30"/>
          <w:szCs w:val="30"/>
          <w:lang w:val="es-CO"/>
        </w:rPr>
        <w:t>día</w:t>
      </w:r>
      <w:r w:rsidR="005541C6" w:rsidRPr="0029343C">
        <w:rPr>
          <w:rFonts w:ascii="Arial" w:hAnsi="Arial" w:cs="Arial"/>
          <w:sz w:val="30"/>
          <w:szCs w:val="30"/>
          <w:lang w:val="es-CO"/>
        </w:rPr>
        <w:t xml:space="preserve">, </w:t>
      </w:r>
      <w:r w:rsidR="002D48E8" w:rsidRPr="0029343C">
        <w:rPr>
          <w:rFonts w:ascii="Arial" w:hAnsi="Arial" w:cs="Arial"/>
          <w:sz w:val="30"/>
          <w:szCs w:val="30"/>
          <w:lang w:val="es-CO"/>
        </w:rPr>
        <w:t>también a través del entorno digital</w:t>
      </w:r>
      <w:r w:rsidR="002D48E8" w:rsidRPr="0029343C">
        <w:rPr>
          <w:rStyle w:val="Refdenotaalpie"/>
          <w:rFonts w:ascii="Arial" w:hAnsi="Arial" w:cs="Arial"/>
          <w:sz w:val="30"/>
          <w:szCs w:val="30"/>
          <w:lang w:val="es-CO"/>
        </w:rPr>
        <w:footnoteReference w:id="2"/>
      </w:r>
      <w:r w:rsidRPr="0029343C">
        <w:rPr>
          <w:rFonts w:ascii="Arial" w:hAnsi="Arial" w:cs="Arial"/>
          <w:sz w:val="30"/>
          <w:szCs w:val="30"/>
          <w:lang w:val="es-CO"/>
        </w:rPr>
        <w:t xml:space="preserve"> </w:t>
      </w:r>
    </w:p>
    <w:p w:rsidR="00217BAE" w:rsidRPr="0029343C" w:rsidRDefault="00217BAE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181B1D" w:rsidRPr="0029343C" w:rsidRDefault="00A75384" w:rsidP="00F46FA3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highlight w:val="yellow"/>
          <w:lang w:val="es-CO"/>
        </w:rPr>
        <w:t>HABIENDO DESTACADO LA IMPORTANCIA DE LOS ACUERDOS DEL GRUPO DE MONTEVIDEO Y DE LA SITUACIÓN DE LA GESTIÓN COLECTIVA EN LA REGIÓN, MENCIONAR BREVEMENTE ALGO SOBRE POSIBLES RETOS DE LA GESTIÓN.</w:t>
      </w:r>
    </w:p>
    <w:p w:rsidR="00786A3D" w:rsidRPr="0029343C" w:rsidRDefault="00786A3D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786A3D" w:rsidRPr="0029343C" w:rsidRDefault="0023517F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>
        <w:rPr>
          <w:rFonts w:ascii="Arial" w:hAnsi="Arial" w:cs="Arial"/>
          <w:sz w:val="30"/>
          <w:szCs w:val="30"/>
          <w:lang w:val="es-CO"/>
        </w:rPr>
        <w:t>S</w:t>
      </w:r>
      <w:r w:rsidR="00786A3D" w:rsidRPr="0029343C">
        <w:rPr>
          <w:rFonts w:ascii="Arial" w:hAnsi="Arial" w:cs="Arial"/>
          <w:sz w:val="30"/>
          <w:szCs w:val="30"/>
          <w:lang w:val="es-CO"/>
        </w:rPr>
        <w:t xml:space="preserve">olo nos resta desear se susciten los mejores </w:t>
      </w:r>
      <w:r>
        <w:rPr>
          <w:rFonts w:ascii="Arial" w:hAnsi="Arial" w:cs="Arial"/>
          <w:sz w:val="30"/>
          <w:szCs w:val="30"/>
          <w:lang w:val="es-CO"/>
        </w:rPr>
        <w:t>debates</w:t>
      </w:r>
      <w:r w:rsidR="00786A3D" w:rsidRPr="0029343C">
        <w:rPr>
          <w:rFonts w:ascii="Arial" w:hAnsi="Arial" w:cs="Arial"/>
          <w:sz w:val="30"/>
          <w:szCs w:val="30"/>
          <w:lang w:val="es-CO"/>
        </w:rPr>
        <w:t xml:space="preserve"> para que la gestión colectiva de los derechos de autor y conexos propenda siempre y cada vez más por la protección de los derechos de sus afiliados en el marco de la legislación autoral vigente, y porque se erijan como entidades sociales generadoras de </w:t>
      </w:r>
      <w:r w:rsidR="00786A3D" w:rsidRPr="0029343C">
        <w:rPr>
          <w:rFonts w:ascii="Arial" w:hAnsi="Arial" w:cs="Arial"/>
          <w:sz w:val="30"/>
          <w:szCs w:val="30"/>
          <w:lang w:val="es-CO"/>
        </w:rPr>
        <w:lastRenderedPageBreak/>
        <w:t xml:space="preserve">riqueza para los titulares de estos derechos por su valioso trabajo creativo. </w:t>
      </w:r>
    </w:p>
    <w:p w:rsidR="00786A3D" w:rsidRPr="0029343C" w:rsidRDefault="00786A3D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8B4AE8" w:rsidRPr="0029343C" w:rsidRDefault="00461687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29343C">
        <w:rPr>
          <w:rFonts w:ascii="Arial" w:hAnsi="Arial" w:cs="Arial"/>
          <w:sz w:val="30"/>
          <w:szCs w:val="30"/>
          <w:lang w:val="es-CO"/>
        </w:rPr>
        <w:t>Para finalizar, quiero reiterar mi bienvenida a todos los asistentes, agradecer su presencia y compromiso, no sin antes mencionar que tal compromiso debe continuar indemne, fortaleciendo constantemente la cooperación entre las SGC y las entidades gubernamentales, al igual que la difusión de una cultura de conocimiento sobre la importancia y necesidad de la gestión colectiva tanto para las economías de los países como para los intereses de los creadores y titulares.</w:t>
      </w:r>
    </w:p>
    <w:p w:rsidR="00F41CCC" w:rsidRDefault="00F41CCC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23517F" w:rsidRDefault="0023517F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>
        <w:rPr>
          <w:rFonts w:ascii="Arial" w:hAnsi="Arial" w:cs="Arial"/>
          <w:sz w:val="30"/>
          <w:szCs w:val="30"/>
          <w:lang w:val="es-CO"/>
        </w:rPr>
        <w:t>Sin otro particular, doy paso al desarrollo de la agenda establecida para este importante evento de la CISAC.</w:t>
      </w:r>
    </w:p>
    <w:p w:rsidR="0023517F" w:rsidRPr="0029343C" w:rsidRDefault="0023517F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F41CCC" w:rsidRDefault="0023517F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>
        <w:rPr>
          <w:rFonts w:ascii="Arial" w:hAnsi="Arial" w:cs="Arial"/>
          <w:sz w:val="30"/>
          <w:szCs w:val="30"/>
          <w:lang w:val="es-CO"/>
        </w:rPr>
        <w:t>Muchas gracias.</w:t>
      </w:r>
    </w:p>
    <w:p w:rsidR="0023517F" w:rsidRDefault="0023517F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</w:p>
    <w:p w:rsidR="0023517F" w:rsidRPr="0029343C" w:rsidRDefault="0023517F" w:rsidP="00461687">
      <w:pPr>
        <w:spacing w:after="0" w:line="360" w:lineRule="auto"/>
        <w:jc w:val="both"/>
        <w:rPr>
          <w:rFonts w:ascii="Arial" w:hAnsi="Arial" w:cs="Arial"/>
          <w:sz w:val="30"/>
          <w:szCs w:val="30"/>
          <w:lang w:val="es-CO"/>
        </w:rPr>
      </w:pPr>
      <w:r w:rsidRPr="00F40158">
        <w:rPr>
          <w:rFonts w:ascii="Arial" w:hAnsi="Arial" w:cs="Arial"/>
          <w:b/>
          <w:sz w:val="30"/>
          <w:szCs w:val="30"/>
          <w:lang w:val="es-CO"/>
        </w:rPr>
        <w:t>FIN</w:t>
      </w:r>
      <w:r>
        <w:rPr>
          <w:rFonts w:ascii="Arial" w:hAnsi="Arial" w:cs="Arial"/>
          <w:sz w:val="30"/>
          <w:szCs w:val="30"/>
          <w:lang w:val="es-CO"/>
        </w:rPr>
        <w:t>.</w:t>
      </w:r>
    </w:p>
    <w:sectPr w:rsidR="0023517F" w:rsidRPr="0029343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5F" w:rsidRDefault="00AF505F" w:rsidP="00802053">
      <w:pPr>
        <w:spacing w:after="0" w:line="240" w:lineRule="auto"/>
      </w:pPr>
      <w:r>
        <w:separator/>
      </w:r>
    </w:p>
  </w:endnote>
  <w:endnote w:type="continuationSeparator" w:id="0">
    <w:p w:rsidR="00AF505F" w:rsidRDefault="00AF505F" w:rsidP="008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</w:sdtPr>
        <w:sdtEndPr/>
        <w:sdtContent>
          <w:p w:rsidR="0029343C" w:rsidRDefault="0029343C">
            <w:pPr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eastAsiaTheme="minorEastAsia" w:cs="Times New Roman"/>
              </w:rPr>
              <w:fldChar w:fldCharType="begin"/>
            </w:r>
            <w:r>
              <w:instrText>PAGE   \* MERGEFORMAT</w:instrText>
            </w:r>
            <w:r>
              <w:rPr>
                <w:rFonts w:eastAsiaTheme="minorEastAsia" w:cs="Times New Roman"/>
              </w:rPr>
              <w:fldChar w:fldCharType="separate"/>
            </w:r>
            <w:r w:rsidR="00943E41" w:rsidRPr="00943E41">
              <w:rPr>
                <w:rFonts w:asciiTheme="majorHAnsi" w:eastAsiaTheme="majorEastAsia" w:hAnsiTheme="majorHAnsi" w:cstheme="majorBidi"/>
                <w:noProof/>
                <w:sz w:val="48"/>
                <w:szCs w:val="48"/>
              </w:rPr>
              <w:t>1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  <w:p w:rsidR="0029343C" w:rsidRDefault="00293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5F" w:rsidRDefault="00AF505F" w:rsidP="00802053">
      <w:pPr>
        <w:spacing w:after="0" w:line="240" w:lineRule="auto"/>
      </w:pPr>
      <w:r>
        <w:separator/>
      </w:r>
    </w:p>
  </w:footnote>
  <w:footnote w:type="continuationSeparator" w:id="0">
    <w:p w:rsidR="00AF505F" w:rsidRDefault="00AF505F" w:rsidP="00802053">
      <w:pPr>
        <w:spacing w:after="0" w:line="240" w:lineRule="auto"/>
      </w:pPr>
      <w:r>
        <w:continuationSeparator/>
      </w:r>
    </w:p>
  </w:footnote>
  <w:footnote w:id="1">
    <w:p w:rsidR="00574E93" w:rsidRPr="00AC3C98" w:rsidRDefault="00574E93" w:rsidP="00574E9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C3C98">
        <w:t>http://www.scd.cl/www/wp-content/uploads/2013/09/Firma-Acuerdo-Grupo-Montevideo3.pdf</w:t>
      </w:r>
    </w:p>
  </w:footnote>
  <w:footnote w:id="2">
    <w:p w:rsidR="002D48E8" w:rsidRPr="002D48E8" w:rsidRDefault="002D48E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Páginas 50 a 55 Informe Global de Recaudaciones Cisac</w:t>
      </w:r>
      <w:r w:rsidR="008B4AE8">
        <w:rPr>
          <w:lang w:val="es-CO"/>
        </w:rPr>
        <w:t xml:space="preserve"> – web site Cisac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7F07"/>
    <w:multiLevelType w:val="hybridMultilevel"/>
    <w:tmpl w:val="B1384C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728DF"/>
    <w:multiLevelType w:val="hybridMultilevel"/>
    <w:tmpl w:val="FA3C6CD6"/>
    <w:lvl w:ilvl="0" w:tplc="8FE003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FEC"/>
    <w:multiLevelType w:val="hybridMultilevel"/>
    <w:tmpl w:val="2C24E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95"/>
    <w:rsid w:val="00000A8F"/>
    <w:rsid w:val="00020FC5"/>
    <w:rsid w:val="00031471"/>
    <w:rsid w:val="000F57B9"/>
    <w:rsid w:val="00142213"/>
    <w:rsid w:val="00161EAA"/>
    <w:rsid w:val="00181B1D"/>
    <w:rsid w:val="0019141B"/>
    <w:rsid w:val="001D7581"/>
    <w:rsid w:val="00217BAE"/>
    <w:rsid w:val="0023517F"/>
    <w:rsid w:val="0028184B"/>
    <w:rsid w:val="0029343C"/>
    <w:rsid w:val="002A01AA"/>
    <w:rsid w:val="002A7F68"/>
    <w:rsid w:val="002D48E8"/>
    <w:rsid w:val="003D3902"/>
    <w:rsid w:val="004117F3"/>
    <w:rsid w:val="00461687"/>
    <w:rsid w:val="004821DC"/>
    <w:rsid w:val="00482EE9"/>
    <w:rsid w:val="004A290E"/>
    <w:rsid w:val="004C5BE4"/>
    <w:rsid w:val="00504F41"/>
    <w:rsid w:val="005541C6"/>
    <w:rsid w:val="00574E93"/>
    <w:rsid w:val="005A584F"/>
    <w:rsid w:val="005D1FA8"/>
    <w:rsid w:val="005E1115"/>
    <w:rsid w:val="006214A8"/>
    <w:rsid w:val="00684577"/>
    <w:rsid w:val="006B66A9"/>
    <w:rsid w:val="006C65D5"/>
    <w:rsid w:val="00786A3D"/>
    <w:rsid w:val="00802053"/>
    <w:rsid w:val="008B4AE8"/>
    <w:rsid w:val="00943E41"/>
    <w:rsid w:val="0094494A"/>
    <w:rsid w:val="0099419B"/>
    <w:rsid w:val="009C38D2"/>
    <w:rsid w:val="009D17AC"/>
    <w:rsid w:val="00A07F85"/>
    <w:rsid w:val="00A257DA"/>
    <w:rsid w:val="00A32A5E"/>
    <w:rsid w:val="00A34E88"/>
    <w:rsid w:val="00A75384"/>
    <w:rsid w:val="00A8343B"/>
    <w:rsid w:val="00AC3C98"/>
    <w:rsid w:val="00AF505F"/>
    <w:rsid w:val="00B255FD"/>
    <w:rsid w:val="00BD4595"/>
    <w:rsid w:val="00C361EE"/>
    <w:rsid w:val="00C54271"/>
    <w:rsid w:val="00CA04AE"/>
    <w:rsid w:val="00D217BD"/>
    <w:rsid w:val="00D53D4D"/>
    <w:rsid w:val="00DB66BC"/>
    <w:rsid w:val="00DB7070"/>
    <w:rsid w:val="00DC0FE5"/>
    <w:rsid w:val="00E37DA0"/>
    <w:rsid w:val="00E7680B"/>
    <w:rsid w:val="00EC4752"/>
    <w:rsid w:val="00EE5255"/>
    <w:rsid w:val="00F40158"/>
    <w:rsid w:val="00F41CCC"/>
    <w:rsid w:val="00F46FA3"/>
    <w:rsid w:val="00F7116C"/>
    <w:rsid w:val="00FD6E67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8BE978-1D78-447A-AFA4-981ED24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020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20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2053"/>
    <w:rPr>
      <w:vertAlign w:val="superscript"/>
    </w:rPr>
  </w:style>
  <w:style w:type="paragraph" w:styleId="Prrafodelista">
    <w:name w:val="List Paragraph"/>
    <w:basedOn w:val="Normal"/>
    <w:uiPriority w:val="34"/>
    <w:qFormat/>
    <w:rsid w:val="00181B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3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43C"/>
  </w:style>
  <w:style w:type="paragraph" w:styleId="Piedepgina">
    <w:name w:val="footer"/>
    <w:basedOn w:val="Normal"/>
    <w:link w:val="PiedepginaCar"/>
    <w:uiPriority w:val="99"/>
    <w:unhideWhenUsed/>
    <w:rsid w:val="00293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9EDF-51C5-418C-A2BA-A6000758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6320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Andrés Pérez</dc:creator>
  <cp:keywords/>
  <dc:description/>
  <cp:lastModifiedBy>Patricia Pujol</cp:lastModifiedBy>
  <cp:revision>2</cp:revision>
  <dcterms:created xsi:type="dcterms:W3CDTF">2017-11-29T21:52:00Z</dcterms:created>
  <dcterms:modified xsi:type="dcterms:W3CDTF">2017-11-29T21:52:00Z</dcterms:modified>
</cp:coreProperties>
</file>